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D95995" w14:textId="77777777" w:rsidR="00B857E2" w:rsidRDefault="00B857E2" w:rsidP="00B857E2">
      <w:pPr>
        <w:jc w:val="center"/>
      </w:pPr>
      <w:r>
        <w:t>Instructiuni proprii SSM</w:t>
      </w:r>
    </w:p>
    <w:p w14:paraId="694E8E0E" w14:textId="77777777" w:rsidR="00B857E2" w:rsidRDefault="00B857E2" w:rsidP="00B857E2">
      <w:pPr>
        <w:jc w:val="center"/>
      </w:pPr>
      <w:r>
        <w:t>pentru prelucrarea automata a datelor</w:t>
      </w:r>
    </w:p>
    <w:p w14:paraId="05ACB057" w14:textId="32019558" w:rsidR="008078F5" w:rsidRDefault="008078F5" w:rsidP="00B857E2">
      <w:pPr>
        <w:jc w:val="center"/>
      </w:pPr>
      <w:r>
        <w:t xml:space="preserve">IPSSM </w:t>
      </w:r>
      <w:r w:rsidR="001625A9">
        <w:t>00</w:t>
      </w:r>
      <w:r w:rsidR="00D549F3">
        <w:t>7</w:t>
      </w:r>
    </w:p>
    <w:p w14:paraId="4CF5B9BE" w14:textId="77777777" w:rsidR="008078F5" w:rsidRDefault="008078F5" w:rsidP="00B857E2">
      <w:pPr>
        <w:jc w:val="center"/>
      </w:pPr>
    </w:p>
    <w:p w14:paraId="09E39A73" w14:textId="77777777" w:rsidR="008078F5" w:rsidRDefault="008078F5" w:rsidP="00B857E2">
      <w:pPr>
        <w:jc w:val="center"/>
      </w:pPr>
    </w:p>
    <w:p w14:paraId="7BA8DAE2" w14:textId="77777777" w:rsidR="0003441B" w:rsidRDefault="0003441B" w:rsidP="0003441B">
      <w:r>
        <w:t>TERMENI SI EXPRESII</w:t>
      </w:r>
    </w:p>
    <w:p w14:paraId="17E1F748" w14:textId="77777777" w:rsidR="0003441B" w:rsidRDefault="0003441B" w:rsidP="0003441B">
      <w:pPr>
        <w:jc w:val="both"/>
      </w:pPr>
      <w:r>
        <w:t xml:space="preserve">a) </w:t>
      </w:r>
      <w:r w:rsidRPr="00C11099">
        <w:rPr>
          <w:b/>
        </w:rPr>
        <w:t>lucrător</w:t>
      </w:r>
      <w:r>
        <w:t xml:space="preserve"> - persoană angajată de către un angajator, potrivit legii, inclusiv studenţii, elevii în perioada efectuării stagiului de practică, precum şi ucenicii, membrii cooperatori, membrii asociaţiilor familiale, persoanele fizice autorizate, alţi participanţi la procesul de muncă, cu excepţia persoanelor care prestează activităţi casnice;</w:t>
      </w:r>
    </w:p>
    <w:p w14:paraId="52D83D47" w14:textId="77777777" w:rsidR="0003441B" w:rsidRDefault="0003441B" w:rsidP="0003441B">
      <w:pPr>
        <w:jc w:val="both"/>
      </w:pPr>
      <w:r>
        <w:t xml:space="preserve">b) </w:t>
      </w:r>
      <w:r w:rsidRPr="00C11099">
        <w:rPr>
          <w:b/>
        </w:rPr>
        <w:t>angajator</w:t>
      </w:r>
      <w:r>
        <w:t xml:space="preserve"> - persoană fizică sau juridică ce se află în raporturi de muncă sau de serviciu cu lucrătorul respectiv şi care are responsabilitatea întreprinderii şi/sau unităţii;</w:t>
      </w:r>
    </w:p>
    <w:p w14:paraId="4CB3A881" w14:textId="77777777" w:rsidR="0003441B" w:rsidRDefault="0003441B" w:rsidP="0003441B">
      <w:pPr>
        <w:jc w:val="both"/>
      </w:pPr>
      <w:r>
        <w:t xml:space="preserve">c) </w:t>
      </w:r>
      <w:r w:rsidRPr="00C11099">
        <w:rPr>
          <w:b/>
        </w:rPr>
        <w:t>alţi participanţi la procesul de muncă</w:t>
      </w:r>
      <w:r>
        <w:t xml:space="preserve"> - persoanele aflate în întreprindere şi/sau unitate, cu permisiunea angajatorului, în perioada de verificare prealabilă a aptitudinilor profesionale în vederea angajării; persoane aflate în vizită; persoane care prestează activităţi în folosul comunităţii sau activităţi în regim de voluntariat, precum şi şomeri în perioada de reconversie profesională sau perfecţionare, în care prestează activitatea pentru care sunt pregătiţi, precum şi persoane care nu au contract individual de muncă încheiat în formă scrisă şi pentru care se poate face dovada clauzelor contractuale şi a prestaţiilor efectuate prin orice alt mijloc de probă;</w:t>
      </w:r>
    </w:p>
    <w:p w14:paraId="2354434B" w14:textId="77777777" w:rsidR="0003441B" w:rsidRDefault="0003441B" w:rsidP="0003441B">
      <w:pPr>
        <w:jc w:val="both"/>
      </w:pPr>
      <w:r>
        <w:t xml:space="preserve">d) </w:t>
      </w:r>
      <w:r w:rsidRPr="00C11099">
        <w:rPr>
          <w:b/>
        </w:rPr>
        <w:t>reprezentant al lucrătorilor</w:t>
      </w:r>
      <w:r>
        <w:t>, cu răspunderi specifice în domeniul securităţii şi sănătăţii lucrătorilor - persoană aleasă, selectată sau desemnată de lucrători, în conformitate cu prevederile legale, să-i reprezinte pe aceştia în ceea ce priveşte problemele referitoare la protecţia securităţii şi sănătăţii lucrătorilor în muncă;</w:t>
      </w:r>
    </w:p>
    <w:p w14:paraId="72A65355" w14:textId="77777777" w:rsidR="0003441B" w:rsidRDefault="0003441B" w:rsidP="0003441B">
      <w:pPr>
        <w:jc w:val="both"/>
      </w:pPr>
      <w:r>
        <w:t xml:space="preserve">e) </w:t>
      </w:r>
      <w:r w:rsidRPr="00C11099">
        <w:rPr>
          <w:b/>
        </w:rPr>
        <w:t>prevenire</w:t>
      </w:r>
      <w:r>
        <w:t xml:space="preserve"> - ansamblul de dispoziţii sau măsuri luate sau prevăzute în toate etapele procesului de muncă, în scopul evitării sau diminuării riscurilor profesionale;</w:t>
      </w:r>
    </w:p>
    <w:p w14:paraId="71D7E1D5" w14:textId="77777777" w:rsidR="0003441B" w:rsidRDefault="0003441B" w:rsidP="0003441B">
      <w:pPr>
        <w:jc w:val="both"/>
      </w:pPr>
      <w:r>
        <w:t xml:space="preserve">f) </w:t>
      </w:r>
      <w:r w:rsidRPr="00C11099">
        <w:rPr>
          <w:b/>
        </w:rPr>
        <w:t>eveniment</w:t>
      </w:r>
      <w:r>
        <w:t xml:space="preserve"> - accidentul care a antrenat decesul sau vătămări ale organismului, produs în timpul procesului de muncă sau în îndeplinirea îndatoririlor de serviciu, situaţie de persoană dată dispărută sau accident de traseu ori de circulaţie, în condiţiile în care au fost implicate persoane angajate, incident periculos, precum şi cazul susceptibil de boală profesională sau legată de profesiune;</w:t>
      </w:r>
    </w:p>
    <w:p w14:paraId="01FF8F42" w14:textId="77777777" w:rsidR="0003441B" w:rsidRDefault="0003441B" w:rsidP="0003441B">
      <w:pPr>
        <w:jc w:val="both"/>
      </w:pPr>
      <w:r>
        <w:t xml:space="preserve">g) </w:t>
      </w:r>
      <w:r w:rsidRPr="00C11099">
        <w:rPr>
          <w:b/>
        </w:rPr>
        <w:t>accident de muncă</w:t>
      </w:r>
      <w:r>
        <w:t xml:space="preserve"> - vătămarea violentă a organismului, precum şi intoxicaţia acută profesională, care au loc în timpul procesului de muncă sau în îndeplinirea îndatoririlor de serviciu, şi care provoacă incapacitate temporară de muncă de cel puţin 3 zile calendaristice, invaliditate ori deces;</w:t>
      </w:r>
    </w:p>
    <w:p w14:paraId="44279996" w14:textId="77777777" w:rsidR="0003441B" w:rsidRDefault="0003441B" w:rsidP="0003441B">
      <w:pPr>
        <w:jc w:val="both"/>
      </w:pPr>
      <w:r>
        <w:lastRenderedPageBreak/>
        <w:t xml:space="preserve">h) </w:t>
      </w:r>
      <w:r w:rsidRPr="00C11099">
        <w:rPr>
          <w:b/>
        </w:rPr>
        <w:t>boală profesională</w:t>
      </w:r>
      <w:r>
        <w:t xml:space="preserve"> - afecţiunea care se produce ca urmare a exercitării unei meserii sau profesii, cauzată de agenţi nocivi fizici, chimici sau biologici caracteristici locului de muncă, precum şi de suprasolicitarea diferitelor organe sau sisteme ale organismului, în procesul de muncă;</w:t>
      </w:r>
    </w:p>
    <w:p w14:paraId="3E3BFBB1" w14:textId="77777777" w:rsidR="0003441B" w:rsidRDefault="0003441B" w:rsidP="0003441B">
      <w:pPr>
        <w:jc w:val="both"/>
      </w:pPr>
      <w:r>
        <w:t xml:space="preserve">i) </w:t>
      </w:r>
      <w:r w:rsidRPr="00C11099">
        <w:rPr>
          <w:b/>
        </w:rPr>
        <w:t>echipament de muncă</w:t>
      </w:r>
      <w:r>
        <w:t xml:space="preserve"> - orice maşină, aparat, unealtă sau instalaţie folosită în muncă;</w:t>
      </w:r>
    </w:p>
    <w:p w14:paraId="1E338ADF" w14:textId="77777777" w:rsidR="0003441B" w:rsidRDefault="0003441B" w:rsidP="0003441B">
      <w:pPr>
        <w:jc w:val="both"/>
      </w:pPr>
      <w:r>
        <w:t xml:space="preserve">j) </w:t>
      </w:r>
      <w:r w:rsidRPr="00C11099">
        <w:rPr>
          <w:b/>
        </w:rPr>
        <w:t>echipament individual de protecţie</w:t>
      </w:r>
      <w:r>
        <w:t xml:space="preserve"> - orice echipament destinat a fi purtat sau mânuit de un lucrător, pentru a-l proteja împotriva unuia sau mai multor riscuri care ar putea să-i pună în pericol securitatea şi sănătatea la locul de muncă, precum şi orice supliment sau accesoriu proiectat pentru a îndeplini acest obiectiv;</w:t>
      </w:r>
    </w:p>
    <w:p w14:paraId="3A63511F" w14:textId="77777777" w:rsidR="0003441B" w:rsidRDefault="0003441B" w:rsidP="0003441B">
      <w:pPr>
        <w:jc w:val="both"/>
      </w:pPr>
      <w:r>
        <w:t xml:space="preserve">k) </w:t>
      </w:r>
      <w:r w:rsidRPr="00C11099">
        <w:rPr>
          <w:b/>
        </w:rPr>
        <w:t>loc de muncă</w:t>
      </w:r>
      <w:r>
        <w:t xml:space="preserve"> - locul destinat să cuprindă posturi de lucru, situat în clădirile întreprinderii şi/sau unităţii, inclusiv orice alt loc din aria întreprinderii şi/sau unităţii la care lucrătorul are acces în cadrul desfăşurării activităţii;</w:t>
      </w:r>
    </w:p>
    <w:p w14:paraId="0F2BF060" w14:textId="77777777" w:rsidR="0003441B" w:rsidRDefault="0003441B" w:rsidP="0003441B">
      <w:pPr>
        <w:jc w:val="both"/>
      </w:pPr>
      <w:r>
        <w:t xml:space="preserve">l) </w:t>
      </w:r>
      <w:r w:rsidRPr="00C11099">
        <w:rPr>
          <w:b/>
        </w:rPr>
        <w:t>pericol grav şi iminent de accidentare</w:t>
      </w:r>
      <w:r>
        <w:t>- eveniment identificabil, cum ar fi: explozia, incendiul, avaria, accidentul tehnic, emisiile majore de noxe şi altele, rezultat din disfuncţionalitatea unei activităţi sau a unui echipament de muncă sau/şi din comportamentul neadecvat al factorului uman care nu a afectat lucrătorii, dar ar fi fost posibil să aibă asemenea urmări şi/sau a cauzat ori ar fi fost posibil să producă pagube materiale;</w:t>
      </w:r>
    </w:p>
    <w:p w14:paraId="23B14BBF" w14:textId="77777777" w:rsidR="0003441B" w:rsidRDefault="0003441B" w:rsidP="0003441B">
      <w:pPr>
        <w:jc w:val="both"/>
      </w:pPr>
      <w:r>
        <w:t xml:space="preserve">p) </w:t>
      </w:r>
      <w:r w:rsidRPr="00C11099">
        <w:rPr>
          <w:b/>
        </w:rPr>
        <w:t>servicii externe</w:t>
      </w:r>
      <w:r>
        <w:t xml:space="preserve"> - persoane juridice sau fizice din afara întreprinderii/unităţii, abilitate să presteze servicii de protecţie şi prevenire în domeniul securităţii şi sănătăţii în muncă, conform legii;</w:t>
      </w:r>
    </w:p>
    <w:p w14:paraId="63B3B30E" w14:textId="77777777" w:rsidR="0003441B" w:rsidRDefault="0003441B" w:rsidP="0003441B">
      <w:pPr>
        <w:jc w:val="both"/>
      </w:pPr>
      <w:r>
        <w:t xml:space="preserve">q) </w:t>
      </w:r>
      <w:r w:rsidRPr="00C11099">
        <w:rPr>
          <w:b/>
        </w:rPr>
        <w:t>accident uşor</w:t>
      </w:r>
      <w:r>
        <w:t xml:space="preserve"> – eveniment care are drept consecinţă leziuni superficiale care necesită numai acordarea primelor îngrijiri medicale şi a antrenat incapacitate de muncă cu o durată mai mică de trei zile.</w:t>
      </w:r>
    </w:p>
    <w:p w14:paraId="7FE903A9" w14:textId="77777777" w:rsidR="0003441B" w:rsidRPr="004010CE" w:rsidRDefault="0003441B" w:rsidP="0003441B">
      <w:pPr>
        <w:jc w:val="both"/>
        <w:rPr>
          <w:b/>
        </w:rPr>
      </w:pPr>
      <w:r w:rsidRPr="004010CE">
        <w:rPr>
          <w:b/>
        </w:rPr>
        <w:t>PREVEDERI GENERALE</w:t>
      </w:r>
    </w:p>
    <w:p w14:paraId="293E79F5" w14:textId="77777777" w:rsidR="0003441B" w:rsidRDefault="0003441B" w:rsidP="0003441B">
      <w:pPr>
        <w:ind w:firstLine="720"/>
        <w:jc w:val="both"/>
      </w:pPr>
      <w:r>
        <w:t>SCOP – masurile de prevenire cuprinse in prezentele instructiuni proprii au ca scop diminuarea sau eliminarea factorilor de risc existenti in sistemul de munca, proprii fiecarui element component al acestuia: executant, sarcina de munca , mijloacele de productie, mediu de munca.</w:t>
      </w:r>
    </w:p>
    <w:p w14:paraId="5CD986BE" w14:textId="77777777" w:rsidR="0003441B" w:rsidRDefault="0003441B" w:rsidP="0003441B">
      <w:pPr>
        <w:ind w:firstLine="720"/>
        <w:jc w:val="both"/>
      </w:pPr>
      <w:r>
        <w:t>Domeniu de aplicare – prezentele instructiuni proprii se aplica lucratorilor din cadrul firmei</w:t>
      </w:r>
    </w:p>
    <w:p w14:paraId="2012FF97" w14:textId="77777777" w:rsidR="0003441B" w:rsidRDefault="0003441B" w:rsidP="0003441B">
      <w:pPr>
        <w:ind w:firstLine="720"/>
        <w:jc w:val="both"/>
      </w:pPr>
      <w:r>
        <w:t>REVIZUIREA PREZENTELOR INSTRUCTIUNI PROPRII – prezentele instructiuni proprii se aplica lucratorilor din cadrul firmei, se vor revizui ori de cate ori este necesar, ca urmare a schimbarilor de natura legislative, tehnice survenite sau la modificarea procesului de munca.</w:t>
      </w:r>
    </w:p>
    <w:p w14:paraId="13E41229" w14:textId="77777777" w:rsidR="00B857E2" w:rsidRDefault="00B857E2" w:rsidP="00B857E2">
      <w:pPr>
        <w:jc w:val="both"/>
      </w:pPr>
    </w:p>
    <w:p w14:paraId="2F995B41" w14:textId="77777777" w:rsidR="00B857E2" w:rsidRDefault="00B857E2" w:rsidP="00B857E2">
      <w:pPr>
        <w:ind w:firstLine="720"/>
        <w:jc w:val="both"/>
      </w:pPr>
      <w:r>
        <w:t>Prezentele instrucţiuni se aplica in departamentele unde se efectuează activităţi de birou ce  presupun lucrul cu echipamente electronice pentru prelucrarea automata a datelor , inclusiv a activităţilor desfăşurate la videoterminale.</w:t>
      </w:r>
    </w:p>
    <w:p w14:paraId="294E9479" w14:textId="77777777" w:rsidR="00B857E2" w:rsidRDefault="00B857E2" w:rsidP="00B857E2">
      <w:pPr>
        <w:ind w:firstLine="720"/>
        <w:jc w:val="both"/>
      </w:pPr>
      <w:r>
        <w:lastRenderedPageBreak/>
        <w:t xml:space="preserve"> Dotarea cu echipament individual de protecţie se va realiza in funcţie de riscurile specifice, potrivit prevederilor Normativului intern de acordare si utilizare a echipamentului individual de protecţie .</w:t>
      </w:r>
    </w:p>
    <w:p w14:paraId="46A2A0DA" w14:textId="77777777" w:rsidR="00B857E2" w:rsidRDefault="00B857E2" w:rsidP="00B857E2">
      <w:pPr>
        <w:ind w:firstLine="720"/>
        <w:jc w:val="both"/>
      </w:pPr>
      <w:r>
        <w:t xml:space="preserve"> Lucratorii care urmează sa desfăşoare activităţi la echipamente de calcul, vor fi încadraţi si repartizaţi la posturile de lucru numai dupa efectuarea examenelor medicale obligatorii prevăzute de reglementările in vigoare, inclusiv a examenului medical oftalmologie.</w:t>
      </w:r>
    </w:p>
    <w:p w14:paraId="68019C31" w14:textId="77777777" w:rsidR="00B857E2" w:rsidRDefault="00B857E2" w:rsidP="00B857E2">
      <w:pPr>
        <w:ind w:firstLine="720"/>
        <w:jc w:val="both"/>
      </w:pPr>
      <w:r>
        <w:t>Examenul medical se va realiza periodic si ori de cate ori este necesar daca lucratorii acuza simptome determinate de exercitarea profesiei.</w:t>
      </w:r>
    </w:p>
    <w:p w14:paraId="20D1EB34" w14:textId="77777777" w:rsidR="00B857E2" w:rsidRDefault="00B857E2" w:rsidP="00B857E2">
      <w:pPr>
        <w:ind w:firstLine="720"/>
        <w:jc w:val="both"/>
      </w:pPr>
      <w:r>
        <w:t xml:space="preserve"> In cazul in care, la controlul medical oftalmologie se constata ca nu pot fi utilizaţi ochelari de corecţie obişnuiţi, lucratorii vor fi dotaţi cu mijloace de corecţie speciale, adecvate sarcinii de munca.</w:t>
      </w:r>
    </w:p>
    <w:p w14:paraId="3038F6D8" w14:textId="77777777" w:rsidR="00B857E2" w:rsidRDefault="00B857E2" w:rsidP="00B857E2">
      <w:pPr>
        <w:ind w:firstLine="720"/>
        <w:jc w:val="both"/>
      </w:pPr>
      <w:r>
        <w:t xml:space="preserve"> Lucratorii vor fi instruiţi in legătura cu utilizarea echipamentului de calcul inainte de inceperea activităţii si ori de cate ori se modifica organizarea sau dotarea locurilor de munca.</w:t>
      </w:r>
    </w:p>
    <w:p w14:paraId="146284DA" w14:textId="77777777" w:rsidR="00B857E2" w:rsidRDefault="00B857E2" w:rsidP="00B857E2">
      <w:pPr>
        <w:ind w:firstLine="720"/>
        <w:jc w:val="both"/>
      </w:pPr>
      <w:r>
        <w:t>Lucratorii vor fi instruiţi special asupra necesitaţii amenajării ergonomice a locului de munca si asupra poziţiilor corecte pe care trebuie sa le adopte in timpul lucrului.</w:t>
      </w:r>
    </w:p>
    <w:p w14:paraId="228F6482" w14:textId="77777777" w:rsidR="00B857E2" w:rsidRDefault="00B857E2" w:rsidP="00B857E2">
      <w:pPr>
        <w:ind w:firstLine="720"/>
        <w:jc w:val="both"/>
      </w:pPr>
      <w:r>
        <w:t xml:space="preserve"> Posturile de munca trebuie concepute si amenajate astfel incat sa permită mai multor persoane sa realizeze o gama diversa de sarcini, intr-un mod confortabil si eficace, la nivelul de performante cerut.</w:t>
      </w:r>
    </w:p>
    <w:p w14:paraId="720F8360" w14:textId="77777777" w:rsidR="00B857E2" w:rsidRDefault="00B857E2" w:rsidP="00B857E2">
      <w:pPr>
        <w:ind w:firstLine="720"/>
        <w:jc w:val="both"/>
      </w:pPr>
      <w:r>
        <w:t>Videoterminalele vor fi amplasate astfel incat direcţia privirii sa fie paralela cu sursele de lumina (naturala si artificiala).</w:t>
      </w:r>
    </w:p>
    <w:p w14:paraId="582FE3E6" w14:textId="77777777" w:rsidR="00B857E2" w:rsidRDefault="00B857E2" w:rsidP="00B857E2">
      <w:pPr>
        <w:ind w:firstLine="720"/>
        <w:jc w:val="both"/>
      </w:pPr>
      <w:r>
        <w:t xml:space="preserve">  Punerea sub tensiune a tablourilor de distribuţie va fi efectuata numai de către personalul autorizat in acest scop.</w:t>
      </w:r>
    </w:p>
    <w:p w14:paraId="4046C94B" w14:textId="77777777" w:rsidR="00B857E2" w:rsidRDefault="00B857E2" w:rsidP="00B857E2">
      <w:pPr>
        <w:ind w:firstLine="720"/>
        <w:jc w:val="both"/>
      </w:pPr>
      <w:r>
        <w:t xml:space="preserve"> Personalul care utilizează echipamentele de calcul nu are voie sa intervină la tablouri electrice, prize, stechere, cordoane de alimentare, grupuri stabilizatoare, instalaţii de climatizare sau orice instalaţii auxiliare specifice.</w:t>
      </w:r>
    </w:p>
    <w:p w14:paraId="76A51ACF" w14:textId="77777777" w:rsidR="00B857E2" w:rsidRDefault="00B857E2" w:rsidP="00B857E2">
      <w:pPr>
        <w:ind w:firstLine="720"/>
        <w:jc w:val="both"/>
      </w:pPr>
      <w:r>
        <w:t>Utilizatorii echipamentelor de calcul prevăzute cu videoterminale trebuie sa cunoască necesitatea si posibilităţile de reglare a echipamentului si mobilierului de lucru.</w:t>
      </w:r>
    </w:p>
    <w:p w14:paraId="37026BDD" w14:textId="77777777" w:rsidR="00B857E2" w:rsidRDefault="00B857E2" w:rsidP="00B857E2">
      <w:pPr>
        <w:ind w:firstLine="720"/>
        <w:jc w:val="both"/>
      </w:pPr>
      <w:r>
        <w:t>Este interzisă efectuarea oricărei intervenţii in timpul funcţionarii echipamentului de calcul. Remedierea defecţiunilor se va realiza numai de către personalul de întreţinere autorizat.</w:t>
      </w:r>
    </w:p>
    <w:p w14:paraId="72F0D014" w14:textId="77777777" w:rsidR="00B857E2" w:rsidRDefault="00B857E2" w:rsidP="00B857E2">
      <w:pPr>
        <w:ind w:firstLine="720"/>
        <w:jc w:val="both"/>
      </w:pPr>
      <w:r>
        <w:t>Este interzis fumatul in toate spatiile societăţii.</w:t>
      </w:r>
    </w:p>
    <w:p w14:paraId="1B6B8475" w14:textId="77777777" w:rsidR="00B857E2" w:rsidRDefault="00B857E2" w:rsidP="00B857E2">
      <w:pPr>
        <w:ind w:firstLine="720"/>
        <w:jc w:val="both"/>
      </w:pPr>
      <w:r>
        <w:t xml:space="preserve"> Echipamentele tehnice din incaperile de lucru vor fi fixate si vor fi dotate cu dispozitive de protecţie in stare buna. De asemenea, ele vor avea afişate instrucţiunile tehnice de exploatare si de Securitatea si Sănătatea in Munca.</w:t>
      </w:r>
    </w:p>
    <w:p w14:paraId="06C53348" w14:textId="77777777" w:rsidR="00B857E2" w:rsidRDefault="00B857E2" w:rsidP="00B857E2">
      <w:pPr>
        <w:ind w:firstLine="720"/>
        <w:jc w:val="both"/>
      </w:pPr>
      <w:r>
        <w:lastRenderedPageBreak/>
        <w:t xml:space="preserve"> In sălile cu echipamente de telecomunicaţii, locurile de trecere si spatiile din jurul echipamentelor vor fi complet libere; este interzisa ocuparea lor cu materiale sau cu aparataj inutil, iar locurile de munca vor fi menţinute in perfecta stare de curăţenie.</w:t>
      </w:r>
    </w:p>
    <w:p w14:paraId="564CFC2A" w14:textId="77777777" w:rsidR="00B857E2" w:rsidRDefault="00B857E2" w:rsidP="00B857E2">
      <w:pPr>
        <w:ind w:firstLine="720"/>
        <w:jc w:val="both"/>
      </w:pPr>
      <w:r>
        <w:t xml:space="preserve"> Instalatiile de ventilare si climatizare vor fi menţinute in buna stare, urmarindu-se funcţionarea lor la parametrii proiectaţi. La toate locurile de munca permanente din spatii inchise, unde exista riscuri de incendii, explozii, intoxicaţii si surse de zgomot sau vibraţii, se vor efectua măsurători in vederea depistării concentraţiilor / nivelurilor maxime admisibile si a anihilării surselor acestora.</w:t>
      </w:r>
    </w:p>
    <w:p w14:paraId="6272BB23" w14:textId="77777777" w:rsidR="00B857E2" w:rsidRDefault="00B857E2" w:rsidP="00B857E2">
      <w:pPr>
        <w:ind w:firstLine="720"/>
        <w:jc w:val="both"/>
      </w:pPr>
      <w:r>
        <w:t>Iluminatul natural si artificial se va realiza astfel incat sa asigure o buna vizibilitate la locurile de munca.</w:t>
      </w:r>
    </w:p>
    <w:p w14:paraId="66820C6C" w14:textId="77777777" w:rsidR="00B857E2" w:rsidRDefault="00B857E2" w:rsidP="00B857E2">
      <w:pPr>
        <w:ind w:firstLine="720"/>
        <w:jc w:val="both"/>
      </w:pPr>
      <w:r>
        <w:t>Corpurile de iluminat trebuie curăţate periodic.</w:t>
      </w:r>
    </w:p>
    <w:p w14:paraId="26237BDA" w14:textId="77777777" w:rsidR="00B857E2" w:rsidRDefault="00B857E2" w:rsidP="00B857E2">
      <w:pPr>
        <w:ind w:firstLine="720"/>
        <w:jc w:val="both"/>
      </w:pPr>
      <w:r>
        <w:t xml:space="preserve"> Fiecare incapere in care exista echipamente de telecomunicaţii va fi dotata cu extinctoare cu bioxid de carbon. In cazul producerii incendiilor la tablourile electrice sau la instalaţiile de forţa nu se admite folosirea extinctoarelor cu spuma, ci numai a celor cu bioxid de carbon.</w:t>
      </w:r>
    </w:p>
    <w:p w14:paraId="3A533443" w14:textId="77777777" w:rsidR="00B857E2" w:rsidRDefault="00B857E2" w:rsidP="00B857E2">
      <w:pPr>
        <w:ind w:firstLine="720"/>
        <w:jc w:val="both"/>
      </w:pPr>
      <w:r>
        <w:t xml:space="preserve"> In caz de incendiu se va întrerupe imediat alimentarea cu energie electrica a sectoarelor incendiate si a celor ameninţate de incendiu</w:t>
      </w:r>
    </w:p>
    <w:p w14:paraId="2508AE8E" w14:textId="77777777" w:rsidR="00B857E2" w:rsidRDefault="00B857E2" w:rsidP="00B857E2">
      <w:pPr>
        <w:jc w:val="both"/>
      </w:pPr>
    </w:p>
    <w:p w14:paraId="591D4A9C" w14:textId="77777777" w:rsidR="00B857E2" w:rsidRDefault="00B857E2" w:rsidP="00B857E2">
      <w:pPr>
        <w:ind w:firstLine="720"/>
        <w:jc w:val="both"/>
      </w:pPr>
      <w:r w:rsidRPr="00B857E2">
        <w:rPr>
          <w:b/>
        </w:rPr>
        <w:t>Exploatarea echipamentelor de calcul</w:t>
      </w:r>
      <w:r>
        <w:t>.</w:t>
      </w:r>
    </w:p>
    <w:p w14:paraId="53C43862" w14:textId="77777777" w:rsidR="00B857E2" w:rsidRDefault="00B857E2" w:rsidP="00B857E2">
      <w:pPr>
        <w:ind w:firstLine="720"/>
        <w:jc w:val="both"/>
      </w:pPr>
      <w:r>
        <w:t>Se interzice lucratorilor sa utilizeze echipamentele de calcul pe care nu le cunosc si pentru care nu au instruirea necesara.</w:t>
      </w:r>
    </w:p>
    <w:p w14:paraId="29B3EF27" w14:textId="77777777" w:rsidR="00B857E2" w:rsidRDefault="00B857E2" w:rsidP="00B857E2">
      <w:pPr>
        <w:ind w:firstLine="720"/>
        <w:jc w:val="both"/>
      </w:pPr>
      <w:r>
        <w:t>Punerea in funcţiune a unui echipament dupa revizii sau reparaţii se va face numai dupa ce personalul autorizat sa efectueze revizia sau reparaţia confirma in scris ca echipamentul respectiv este in buna stare de funcţionare.</w:t>
      </w:r>
    </w:p>
    <w:p w14:paraId="76EA860E" w14:textId="77777777" w:rsidR="00B857E2" w:rsidRDefault="00B857E2" w:rsidP="00B857E2">
      <w:pPr>
        <w:ind w:firstLine="720"/>
        <w:jc w:val="both"/>
      </w:pPr>
      <w:r>
        <w:t>Este interzisa indepartarea dispozitivelor de protecţie ale echipamentelor de calcul.</w:t>
      </w:r>
    </w:p>
    <w:p w14:paraId="1E25AD97" w14:textId="77777777" w:rsidR="00B857E2" w:rsidRDefault="00B857E2" w:rsidP="00B857E2">
      <w:pPr>
        <w:ind w:firstLine="720"/>
        <w:jc w:val="both"/>
      </w:pPr>
      <w:r>
        <w:t xml:space="preserve"> Este interzisa efectuarea oricărei intervenţii in timpul funcţionarii echipamentului de calcul.</w:t>
      </w:r>
    </w:p>
    <w:p w14:paraId="26813FEA" w14:textId="77777777" w:rsidR="00B857E2" w:rsidRDefault="00B857E2" w:rsidP="00B857E2">
      <w:pPr>
        <w:ind w:firstLine="720"/>
        <w:jc w:val="both"/>
      </w:pPr>
      <w:r>
        <w:t xml:space="preserve"> Daca in timpul funcţionarii echipamentului de calcul se aud zgomote deosebite, acesta va fi oprit si se va anunţa personalul de intretinere pentru control si remediere.</w:t>
      </w:r>
    </w:p>
    <w:p w14:paraId="477DC77A" w14:textId="77777777" w:rsidR="00B857E2" w:rsidRDefault="00B857E2" w:rsidP="00B857E2">
      <w:pPr>
        <w:ind w:firstLine="720"/>
        <w:jc w:val="both"/>
      </w:pPr>
      <w:r>
        <w:t xml:space="preserve"> Este interzisa conectarea echipamentelor la prize defecte sau fara împamantare.</w:t>
      </w:r>
    </w:p>
    <w:p w14:paraId="3F5A7A7F" w14:textId="77777777" w:rsidR="00B857E2" w:rsidRDefault="00B857E2" w:rsidP="00B857E2">
      <w:pPr>
        <w:ind w:firstLine="720"/>
        <w:jc w:val="both"/>
      </w:pPr>
      <w:r>
        <w:t xml:space="preserve"> Inlocuirea siguranţelor la instalaţiile electrice se va face numai de către personalul autorizat in acest scop.</w:t>
      </w:r>
    </w:p>
    <w:p w14:paraId="0D1A388D" w14:textId="77777777" w:rsidR="00B857E2" w:rsidRDefault="00B857E2" w:rsidP="00B857E2">
      <w:pPr>
        <w:ind w:firstLine="720"/>
        <w:jc w:val="both"/>
      </w:pPr>
      <w:r>
        <w:t xml:space="preserve"> Este interzis consumul alimentelor pe masa suport a calculatorului sau deasupra tastaturii.</w:t>
      </w:r>
    </w:p>
    <w:p w14:paraId="41F8279A" w14:textId="77777777" w:rsidR="00B857E2" w:rsidRPr="00B857E2" w:rsidRDefault="00B857E2" w:rsidP="00B857E2">
      <w:pPr>
        <w:jc w:val="both"/>
        <w:rPr>
          <w:b/>
        </w:rPr>
      </w:pPr>
    </w:p>
    <w:p w14:paraId="6814297E" w14:textId="77777777" w:rsidR="00B857E2" w:rsidRPr="00B857E2" w:rsidRDefault="00B857E2" w:rsidP="00B857E2">
      <w:pPr>
        <w:ind w:firstLine="720"/>
        <w:jc w:val="both"/>
        <w:rPr>
          <w:b/>
        </w:rPr>
      </w:pPr>
      <w:r w:rsidRPr="00B857E2">
        <w:rPr>
          <w:b/>
        </w:rPr>
        <w:lastRenderedPageBreak/>
        <w:t>Utilizarea calculatorului</w:t>
      </w:r>
    </w:p>
    <w:p w14:paraId="6888ABD9" w14:textId="77777777" w:rsidR="00B857E2" w:rsidRDefault="00B857E2" w:rsidP="00B857E2">
      <w:pPr>
        <w:jc w:val="both"/>
      </w:pPr>
    </w:p>
    <w:p w14:paraId="5E35A54E" w14:textId="77777777" w:rsidR="00B857E2" w:rsidRDefault="00B857E2" w:rsidP="00B857E2">
      <w:pPr>
        <w:ind w:firstLine="720"/>
        <w:jc w:val="both"/>
      </w:pPr>
      <w:r>
        <w:t>In cazul in care alternarea activităţilor nu este posibila, iar sarcina de munca impune utilizarea ecranelor in cea mai mare parte a timpului, se vor acorda pauze suplimentare fata de cele obişnuite.</w:t>
      </w:r>
    </w:p>
    <w:p w14:paraId="4B139CBE" w14:textId="77777777" w:rsidR="00B857E2" w:rsidRDefault="00B857E2" w:rsidP="00B857E2">
      <w:pPr>
        <w:ind w:firstLine="720"/>
        <w:jc w:val="both"/>
      </w:pPr>
      <w:r>
        <w:t>Durata si periodicitatea pauzelor suplimentare se vor reglementa prin instrucţiuni proprii, in urma consultării unor instituţii specializate sau specialişti in protecţia muncii (complexitate, ritm, durata, repetivitate) si vor fi incluse in timpul de lucru.</w:t>
      </w:r>
    </w:p>
    <w:p w14:paraId="4A710515" w14:textId="77777777" w:rsidR="00B857E2" w:rsidRDefault="00B857E2" w:rsidP="00B857E2">
      <w:pPr>
        <w:ind w:firstLine="720"/>
        <w:jc w:val="both"/>
      </w:pPr>
      <w:r>
        <w:t xml:space="preserve"> Videoterminalele vor fi amplasate astfel incat direcţia de privire sa fie paralela cu sursele de lumina (naturala si artificiala).</w:t>
      </w:r>
    </w:p>
    <w:p w14:paraId="6CDCCB38" w14:textId="77777777" w:rsidR="00B857E2" w:rsidRDefault="00B857E2" w:rsidP="00B857E2">
      <w:pPr>
        <w:ind w:firstLine="720"/>
        <w:jc w:val="both"/>
      </w:pPr>
      <w:r>
        <w:t>Ecranul, suportul de documente si tastatura trebuie amplasate la distante aproximativ egale fata de ochii utilizatorului, respectiv 60-150 mm.</w:t>
      </w:r>
    </w:p>
    <w:p w14:paraId="6D6D2651" w14:textId="77777777" w:rsidR="00B857E2" w:rsidRDefault="00B857E2" w:rsidP="00B857E2">
      <w:pPr>
        <w:ind w:firstLine="720"/>
        <w:jc w:val="both"/>
      </w:pPr>
      <w:r>
        <w:t>Inălţimea tastaturii trebuie sa asigure in timpul utilizării un unghi de minim 90° intre brat si antebraţ.</w:t>
      </w:r>
    </w:p>
    <w:p w14:paraId="0F63DEC0" w14:textId="77777777" w:rsidR="00B857E2" w:rsidRDefault="00B857E2" w:rsidP="00B857E2">
      <w:pPr>
        <w:ind w:firstLine="720"/>
        <w:jc w:val="both"/>
      </w:pPr>
      <w:r>
        <w:t xml:space="preserve"> Videoterminalele trebuie amplasate la distanta fata de ferestre.</w:t>
      </w:r>
    </w:p>
    <w:p w14:paraId="05651FD4" w14:textId="77777777" w:rsidR="00B857E2" w:rsidRDefault="00B857E2" w:rsidP="00B857E2">
      <w:pPr>
        <w:ind w:firstLine="720"/>
        <w:jc w:val="both"/>
      </w:pPr>
      <w:r>
        <w:t xml:space="preserve"> In cazul in care videoterminalele sunt amplasate in incaperi in care se desfăşoară si alte activităţi, in apropierea ferestrelor vor fi amplasate posturile de lucru ce nu necesita activitate la ecran.</w:t>
      </w:r>
    </w:p>
    <w:p w14:paraId="1382C4B6" w14:textId="77777777" w:rsidR="00B857E2" w:rsidRDefault="00B857E2" w:rsidP="00B857E2">
      <w:pPr>
        <w:ind w:firstLine="720"/>
        <w:jc w:val="both"/>
      </w:pPr>
      <w:r>
        <w:t>Pentru asigurarea cerinţelor de securitate la locul de munca trebuie:</w:t>
      </w:r>
    </w:p>
    <w:p w14:paraId="1AC1328A" w14:textId="77777777" w:rsidR="00B857E2" w:rsidRDefault="00B857E2" w:rsidP="00B857E2">
      <w:pPr>
        <w:pStyle w:val="ListParagraph"/>
        <w:numPr>
          <w:ilvl w:val="0"/>
          <w:numId w:val="1"/>
        </w:numPr>
        <w:jc w:val="both"/>
      </w:pPr>
      <w:r>
        <w:t xml:space="preserve">sa se reducă la minimum vibraţiile inerente sau transmise; </w:t>
      </w:r>
    </w:p>
    <w:p w14:paraId="00BCA95C" w14:textId="77777777" w:rsidR="00B857E2" w:rsidRDefault="00B857E2" w:rsidP="00B857E2">
      <w:pPr>
        <w:pStyle w:val="ListParagraph"/>
        <w:numPr>
          <w:ilvl w:val="0"/>
          <w:numId w:val="1"/>
        </w:numPr>
        <w:jc w:val="both"/>
      </w:pPr>
      <w:r>
        <w:t xml:space="preserve">sa se elimine posibilitatea basculării planului de lucru;         </w:t>
      </w:r>
    </w:p>
    <w:p w14:paraId="60B9DE00" w14:textId="77777777" w:rsidR="00B857E2" w:rsidRDefault="00B857E2" w:rsidP="00B857E2">
      <w:pPr>
        <w:pStyle w:val="ListParagraph"/>
        <w:numPr>
          <w:ilvl w:val="0"/>
          <w:numId w:val="1"/>
        </w:numPr>
        <w:jc w:val="both"/>
      </w:pPr>
      <w:r>
        <w:t>sa se regleze inaltimea mesei fara risc de coborâre brusca si deci de rănire;</w:t>
      </w:r>
    </w:p>
    <w:p w14:paraId="55868CF4" w14:textId="77777777" w:rsidR="00B857E2" w:rsidRDefault="00B857E2" w:rsidP="00B857E2">
      <w:pPr>
        <w:pStyle w:val="ListParagraph"/>
        <w:numPr>
          <w:ilvl w:val="0"/>
          <w:numId w:val="1"/>
        </w:numPr>
        <w:jc w:val="both"/>
      </w:pPr>
      <w:r>
        <w:t>sa nu se utilizeze obiecte improvizate pentru fixarea echipamentului de calcul.</w:t>
      </w:r>
    </w:p>
    <w:p w14:paraId="25DA419C" w14:textId="77777777" w:rsidR="00B857E2" w:rsidRDefault="00B857E2" w:rsidP="00B857E2">
      <w:pPr>
        <w:ind w:firstLine="360"/>
        <w:jc w:val="both"/>
      </w:pPr>
      <w:r>
        <w:t xml:space="preserve">      La punerea sub tensiune a calculatoarelor electronice se vor respecta, in ordine, următoarele prevederi:</w:t>
      </w:r>
    </w:p>
    <w:p w14:paraId="4113D6C3" w14:textId="77777777" w:rsidR="00B857E2" w:rsidRDefault="00B857E2" w:rsidP="00B857E2">
      <w:pPr>
        <w:pStyle w:val="ListParagraph"/>
        <w:numPr>
          <w:ilvl w:val="0"/>
          <w:numId w:val="3"/>
        </w:numPr>
        <w:jc w:val="both"/>
      </w:pPr>
      <w:r>
        <w:t>verificarea temperaturii si umidităţii din sala;</w:t>
      </w:r>
    </w:p>
    <w:p w14:paraId="3122CF8E" w14:textId="77777777" w:rsidR="00B857E2" w:rsidRDefault="00B857E2" w:rsidP="00B857E2">
      <w:pPr>
        <w:pStyle w:val="ListParagraph"/>
        <w:numPr>
          <w:ilvl w:val="0"/>
          <w:numId w:val="3"/>
        </w:numPr>
        <w:jc w:val="both"/>
      </w:pPr>
      <w:r>
        <w:t>punerea sub tensiune a unităţii centrale, prin acţionarea butonului corespunzător de pe panoul unităţii centrale;</w:t>
      </w:r>
    </w:p>
    <w:p w14:paraId="1F8156D3" w14:textId="77777777" w:rsidR="00B857E2" w:rsidRDefault="00B857E2" w:rsidP="00B857E2">
      <w:pPr>
        <w:pStyle w:val="ListParagraph"/>
        <w:numPr>
          <w:ilvl w:val="0"/>
          <w:numId w:val="3"/>
        </w:numPr>
        <w:jc w:val="both"/>
      </w:pPr>
      <w:r>
        <w:t>punerea sub tensiune a echipamentelor periferice prin acţionarea butoanelor corespunzătoare de pe panourile de comanda, in succesiunea indicata in documentaţia tehnica a calculatorului.</w:t>
      </w:r>
    </w:p>
    <w:p w14:paraId="3FECA722" w14:textId="77777777" w:rsidR="00B857E2" w:rsidRDefault="00B857E2" w:rsidP="00B857E2">
      <w:pPr>
        <w:ind w:firstLine="360"/>
        <w:jc w:val="both"/>
      </w:pPr>
      <w:r>
        <w:t xml:space="preserve">      Scoaterea de sub tensiune a calculatoarelor electronice se va realiza in succesiunea inversa celei prevăzute la punerea sub tensiune.</w:t>
      </w:r>
    </w:p>
    <w:p w14:paraId="74D48BF4" w14:textId="77777777" w:rsidR="00B857E2" w:rsidRDefault="00B857E2" w:rsidP="00B857E2">
      <w:pPr>
        <w:ind w:firstLine="360"/>
        <w:jc w:val="both"/>
      </w:pPr>
      <w:r>
        <w:t>Este interzisa indepartarea dispozitivelor de protecţie ale echipamentelor de calcul.</w:t>
      </w:r>
    </w:p>
    <w:p w14:paraId="190A1038" w14:textId="77777777" w:rsidR="00B857E2" w:rsidRDefault="00B857E2" w:rsidP="00B857E2">
      <w:pPr>
        <w:ind w:firstLine="360"/>
        <w:jc w:val="both"/>
      </w:pPr>
      <w:r>
        <w:t xml:space="preserve"> Este interzisa efectuarea oricărei intervenţii in timpul funcţionarii echipamentului de calcul.</w:t>
      </w:r>
    </w:p>
    <w:p w14:paraId="321D027F" w14:textId="77777777" w:rsidR="00B857E2" w:rsidRDefault="00B857E2" w:rsidP="00B857E2">
      <w:pPr>
        <w:ind w:firstLine="360"/>
        <w:jc w:val="both"/>
      </w:pPr>
      <w:r>
        <w:lastRenderedPageBreak/>
        <w:t xml:space="preserve"> Remedierile defecţiunilor se vor realiza numai de către personalul de intretinere autorizat.</w:t>
      </w:r>
    </w:p>
    <w:p w14:paraId="1DF586EC" w14:textId="77777777" w:rsidR="00B857E2" w:rsidRDefault="00B857E2" w:rsidP="00B857E2">
      <w:pPr>
        <w:ind w:firstLine="360"/>
        <w:jc w:val="both"/>
      </w:pPr>
      <w:r>
        <w:t xml:space="preserve"> La utilizarea imprimantelor se va evita atingerea pârtilor fierbinţi.</w:t>
      </w:r>
    </w:p>
    <w:p w14:paraId="6F45DBD5" w14:textId="77777777" w:rsidR="00B857E2" w:rsidRDefault="00B857E2" w:rsidP="00B857E2">
      <w:pPr>
        <w:ind w:firstLine="360"/>
        <w:jc w:val="both"/>
      </w:pPr>
      <w:r>
        <w:t xml:space="preserve"> In timpul lucrului la videoterminale se va evita purtarea ochelarilor coloraţi.</w:t>
      </w:r>
    </w:p>
    <w:p w14:paraId="660F5AE2" w14:textId="77777777" w:rsidR="00B857E2" w:rsidRDefault="00B857E2" w:rsidP="00B857E2">
      <w:pPr>
        <w:ind w:firstLine="360"/>
        <w:jc w:val="both"/>
      </w:pPr>
      <w:r>
        <w:t>Utilizatorii echipamentelor de calcul prevăzute cu ecran de vizualizare trebuie sa cunoască necesitatea si posibilităţile de reglare a echipamentului si mobilierului de lucru.</w:t>
      </w:r>
    </w:p>
    <w:p w14:paraId="761E8E81" w14:textId="77777777" w:rsidR="00B857E2" w:rsidRDefault="00B857E2" w:rsidP="00B857E2">
      <w:pPr>
        <w:jc w:val="both"/>
      </w:pPr>
    </w:p>
    <w:p w14:paraId="0D4DD51D" w14:textId="77777777" w:rsidR="00B857E2" w:rsidRPr="00B857E2" w:rsidRDefault="00B857E2" w:rsidP="00B857E2">
      <w:pPr>
        <w:ind w:firstLine="360"/>
        <w:jc w:val="both"/>
        <w:rPr>
          <w:b/>
        </w:rPr>
      </w:pPr>
      <w:r w:rsidRPr="00B857E2">
        <w:rPr>
          <w:b/>
        </w:rPr>
        <w:t>Lucrul cu copiatorul</w:t>
      </w:r>
    </w:p>
    <w:p w14:paraId="7DF582E3" w14:textId="77777777" w:rsidR="00B857E2" w:rsidRDefault="00B857E2" w:rsidP="00B857E2">
      <w:pPr>
        <w:jc w:val="both"/>
      </w:pPr>
    </w:p>
    <w:p w14:paraId="4EAB37FF" w14:textId="77777777" w:rsidR="00B857E2" w:rsidRDefault="00B857E2" w:rsidP="00B857E2">
      <w:pPr>
        <w:ind w:firstLine="360"/>
        <w:jc w:val="both"/>
      </w:pPr>
      <w:r>
        <w:t xml:space="preserve"> Inainte de folosire trebuie citite şi înţelese toate instrucţiunile de siguranţă şi operare a aparatelor. Instrucţiunile de siguranţă şi operare trebuie păstrate pentru a putea fi consultate ori de câte ori este nevoie.</w:t>
      </w:r>
    </w:p>
    <w:p w14:paraId="19902375" w14:textId="77777777" w:rsidR="00B857E2" w:rsidRDefault="00B857E2" w:rsidP="00B857E2">
      <w:pPr>
        <w:ind w:firstLine="360"/>
        <w:jc w:val="both"/>
      </w:pPr>
      <w:r>
        <w:t>Toate etichetele de „ATENŢIE" de pe aparat şi din instrucţiunile de folosire trebuie respectate cu stricteţe.</w:t>
      </w:r>
    </w:p>
    <w:p w14:paraId="49ACEF9C" w14:textId="77777777" w:rsidR="00B857E2" w:rsidRDefault="00B857E2" w:rsidP="00B857E2">
      <w:pPr>
        <w:ind w:firstLine="360"/>
        <w:jc w:val="both"/>
      </w:pPr>
      <w:r>
        <w:t>Toate instrucţiunile de folosire şi operare trebuie respectate;</w:t>
      </w:r>
    </w:p>
    <w:p w14:paraId="0A70FEAE" w14:textId="77777777" w:rsidR="00B857E2" w:rsidRDefault="00B857E2" w:rsidP="00B857E2">
      <w:pPr>
        <w:ind w:firstLine="360"/>
        <w:jc w:val="both"/>
      </w:pPr>
      <w:r>
        <w:t xml:space="preserve"> Toate persoanele care utilizează un anumit aparat trebuie instruite cu privire la funcţionarea acestuia, la dispozitivele de siguranţă şi protecţie ale aparatului şi a instrucţiunilor pentru operarea în siguranţă;</w:t>
      </w:r>
    </w:p>
    <w:p w14:paraId="2BE705DF" w14:textId="77777777" w:rsidR="00B857E2" w:rsidRDefault="00B857E2" w:rsidP="00B857E2">
      <w:pPr>
        <w:ind w:firstLine="360"/>
        <w:jc w:val="both"/>
      </w:pPr>
      <w:r>
        <w:t xml:space="preserve"> Operatorii trebuie să cunoască şi să înţeleagă instrucţiunile de securitate şi modul de funcţionare al aparatului înainte de a efectua orice operaţie.</w:t>
      </w:r>
    </w:p>
    <w:p w14:paraId="58D8F960" w14:textId="77777777" w:rsidR="00B857E2" w:rsidRDefault="00B857E2" w:rsidP="00B857E2">
      <w:pPr>
        <w:ind w:firstLine="360"/>
        <w:jc w:val="both"/>
      </w:pPr>
      <w:r>
        <w:t xml:space="preserve"> Aparatul trebuie alimentat numai de la sursa de putere indicată pe aparat.</w:t>
      </w:r>
    </w:p>
    <w:p w14:paraId="16E3CF04" w14:textId="77777777" w:rsidR="00B857E2" w:rsidRDefault="00B857E2" w:rsidP="00B857E2">
      <w:pPr>
        <w:ind w:firstLine="360"/>
        <w:jc w:val="both"/>
      </w:pPr>
      <w:r>
        <w:t xml:space="preserve"> Aparatul trebuie conectat la o sursă individuală în linie cu o siguranţă corectă, cu valorile specificate pentru aparat.</w:t>
      </w:r>
    </w:p>
    <w:p w14:paraId="3C897896" w14:textId="77777777" w:rsidR="00B857E2" w:rsidRDefault="00B857E2" w:rsidP="00B857E2">
      <w:pPr>
        <w:ind w:firstLine="360"/>
        <w:jc w:val="both"/>
      </w:pPr>
      <w:r>
        <w:t>Cablurile de alimentare trebuie să fie amplasate astfel încât să nu se calce pe ele sau să nu fie avariate de obiecte puse pe ele;</w:t>
      </w:r>
    </w:p>
    <w:p w14:paraId="00E3EBD0" w14:textId="77777777" w:rsidR="00B857E2" w:rsidRDefault="00B857E2" w:rsidP="00B857E2">
      <w:pPr>
        <w:ind w:firstLine="360"/>
        <w:jc w:val="both"/>
      </w:pPr>
      <w:r>
        <w:t>Trebuie acordata atenţie în mod special la prelungitoare, la cablurile din zona prizei şi la punctul pe unde ies din aparat.</w:t>
      </w:r>
    </w:p>
    <w:p w14:paraId="42DA2B75" w14:textId="77777777" w:rsidR="00B857E2" w:rsidRDefault="00B857E2" w:rsidP="00B857E2">
      <w:pPr>
        <w:ind w:firstLine="360"/>
        <w:jc w:val="both"/>
      </w:pPr>
      <w:r>
        <w:t xml:space="preserve"> Pentru o bună protecţie a aparatelor în timpul unei furtuni cu fulgere, sau când nu sunt folosite sau întreţinute pentru mult timp, ele trebuie scoase din priza. Astfel se pot preveni daune cauzate aparatelor de fulgere sau de creşterea tensiunii pe linia electrică;</w:t>
      </w:r>
    </w:p>
    <w:p w14:paraId="46C1F761" w14:textId="77777777" w:rsidR="00B857E2" w:rsidRDefault="00B857E2" w:rsidP="00B857E2">
      <w:pPr>
        <w:ind w:firstLine="360"/>
        <w:jc w:val="both"/>
      </w:pPr>
      <w:r>
        <w:t xml:space="preserve"> Sursele electrice la care sunt conectate aparatele trebuie să fie prevăzute cu împământare.</w:t>
      </w:r>
    </w:p>
    <w:p w14:paraId="1A3C1B4F" w14:textId="77777777" w:rsidR="00B857E2" w:rsidRDefault="00B857E2" w:rsidP="00B857E2">
      <w:pPr>
        <w:ind w:firstLine="360"/>
        <w:jc w:val="both"/>
      </w:pPr>
      <w:r>
        <w:lastRenderedPageBreak/>
        <w:t>Prizele şi prelungitoarele nu trebuie supraîncărcate pentru că pot rezulta incendii şi şocuri electrice;</w:t>
      </w:r>
    </w:p>
    <w:p w14:paraId="0EF05BBA" w14:textId="77777777" w:rsidR="00B857E2" w:rsidRDefault="00B857E2" w:rsidP="00B857E2">
      <w:pPr>
        <w:ind w:firstLine="360"/>
        <w:jc w:val="both"/>
      </w:pPr>
      <w:r>
        <w:t xml:space="preserve"> Service-ul şi reparaţiile se fac de către personal calificat pentru ca deschiderea şi îndepărtarea unor părţi din aparat pot expune la voltaj periculos sau la alte riscuri;</w:t>
      </w:r>
    </w:p>
    <w:p w14:paraId="35FBA0A0" w14:textId="77777777" w:rsidR="00B857E2" w:rsidRDefault="00B857E2" w:rsidP="00B857E2">
      <w:pPr>
        <w:ind w:firstLine="360"/>
        <w:jc w:val="both"/>
      </w:pPr>
      <w:r>
        <w:t xml:space="preserve"> Este interzisă intervenţia sau modificarea aparatului fără acordul producătorului;</w:t>
      </w:r>
    </w:p>
    <w:p w14:paraId="114DDA7E" w14:textId="77777777" w:rsidR="00B857E2" w:rsidRDefault="00B857E2" w:rsidP="00B857E2">
      <w:pPr>
        <w:ind w:firstLine="360"/>
        <w:jc w:val="both"/>
      </w:pPr>
      <w:r>
        <w:t>In următoarele condiţii aparatul trebuie scos din priza si anunţat personalul calificat:</w:t>
      </w:r>
    </w:p>
    <w:p w14:paraId="72C3C85F" w14:textId="77777777" w:rsidR="00B857E2" w:rsidRDefault="00B857E2" w:rsidP="00B857E2">
      <w:pPr>
        <w:pStyle w:val="ListParagraph"/>
        <w:numPr>
          <w:ilvl w:val="0"/>
          <w:numId w:val="3"/>
        </w:numPr>
        <w:jc w:val="both"/>
      </w:pPr>
      <w:r>
        <w:t>când cablul de alimentare este stricat;</w:t>
      </w:r>
    </w:p>
    <w:p w14:paraId="5BEAD1FB" w14:textId="77777777" w:rsidR="00B857E2" w:rsidRDefault="00B857E2" w:rsidP="00B857E2">
      <w:pPr>
        <w:pStyle w:val="ListParagraph"/>
        <w:numPr>
          <w:ilvl w:val="0"/>
          <w:numId w:val="3"/>
        </w:numPr>
        <w:jc w:val="both"/>
      </w:pPr>
      <w:r>
        <w:t>dacă s-a scurs lichid din aparat sau au căzut obiecte în acesta;</w:t>
      </w:r>
    </w:p>
    <w:p w14:paraId="5A86728F" w14:textId="77777777" w:rsidR="00B857E2" w:rsidRDefault="00B857E2" w:rsidP="00B857E2">
      <w:pPr>
        <w:pStyle w:val="ListParagraph"/>
        <w:numPr>
          <w:ilvl w:val="0"/>
          <w:numId w:val="3"/>
        </w:numPr>
        <w:jc w:val="both"/>
      </w:pPr>
      <w:r>
        <w:t>dacă aparatul, respectându-se instrucţiunile de operare, nu funcţionează normal;</w:t>
      </w:r>
    </w:p>
    <w:p w14:paraId="72E5B2C2" w14:textId="77777777" w:rsidR="00B857E2" w:rsidRDefault="00B857E2" w:rsidP="00B857E2">
      <w:pPr>
        <w:pStyle w:val="ListParagraph"/>
        <w:numPr>
          <w:ilvl w:val="0"/>
          <w:numId w:val="3"/>
        </w:numPr>
        <w:jc w:val="both"/>
      </w:pPr>
      <w:r>
        <w:t>dacă aparatul a fost scăpat sau deteriorat în orice fel;</w:t>
      </w:r>
    </w:p>
    <w:p w14:paraId="7107C25F" w14:textId="77777777" w:rsidR="00B857E2" w:rsidRDefault="00B857E2" w:rsidP="00B857E2">
      <w:pPr>
        <w:pStyle w:val="ListParagraph"/>
        <w:numPr>
          <w:ilvl w:val="0"/>
          <w:numId w:val="3"/>
        </w:numPr>
        <w:jc w:val="both"/>
      </w:pPr>
      <w:r>
        <w:t>când aparatul are o schimbare sensibila a performanţelor (acest lucru indică necesitatea reparării).</w:t>
      </w:r>
    </w:p>
    <w:p w14:paraId="51B8A721" w14:textId="77777777" w:rsidR="00B857E2" w:rsidRDefault="00B857E2" w:rsidP="00B857E2">
      <w:pPr>
        <w:ind w:firstLine="360"/>
        <w:jc w:val="both"/>
      </w:pPr>
      <w:r>
        <w:t xml:space="preserve"> Pentru reglarea aparatului se folosesc numai acele butoane care au marcate pe ele instrucţiunile de utilizare, pentru că modificarea altor parametrii poate avea ca efect avarierea aparatului;</w:t>
      </w:r>
    </w:p>
    <w:p w14:paraId="33F07721" w14:textId="77777777" w:rsidR="00B857E2" w:rsidRDefault="00B857E2" w:rsidP="00B857E2">
      <w:pPr>
        <w:ind w:firstLine="360"/>
        <w:jc w:val="both"/>
      </w:pPr>
      <w:r>
        <w:t xml:space="preserve"> Piesele de schimb trebuie sa fie originale sau sa aiba aceleaşi caracteristici cu piesele originale;</w:t>
      </w:r>
    </w:p>
    <w:p w14:paraId="2B16F42C" w14:textId="77777777" w:rsidR="00B857E2" w:rsidRDefault="00B857E2" w:rsidP="00B857E2">
      <w:pPr>
        <w:ind w:firstLine="360"/>
        <w:jc w:val="both"/>
      </w:pPr>
      <w:r>
        <w:t>Substituţii neautorizate pot avea ca efect incendii, şoc electric, risc de incendiu sau alte riscuri;</w:t>
      </w:r>
    </w:p>
    <w:p w14:paraId="2AA204E4" w14:textId="77777777" w:rsidR="00B857E2" w:rsidRDefault="00B857E2" w:rsidP="00B857E2">
      <w:pPr>
        <w:ind w:firstLine="360"/>
        <w:jc w:val="both"/>
      </w:pPr>
      <w:r>
        <w:t>Când se încheie o reparaţie sau operaţie de service, trebuie sa se solicite tehnicianului o verificare de siguranţă pentru a vedea dacă aparatul este în stare optimă de funcţionare;</w:t>
      </w:r>
    </w:p>
    <w:p w14:paraId="24A26E8E" w14:textId="77777777" w:rsidR="00B857E2" w:rsidRDefault="00B857E2" w:rsidP="00B857E2">
      <w:pPr>
        <w:ind w:firstLine="360"/>
        <w:jc w:val="both"/>
      </w:pPr>
      <w:r>
        <w:t>La utilizarea echipamentelor electrice, întotdeauna trebuie respectate măsurile de siguranţă pentru reducerea riscului apariţiei incendiilor, a şocurilor electrice şi a rănirii persoanelor;</w:t>
      </w:r>
    </w:p>
    <w:p w14:paraId="0677FB41" w14:textId="77777777" w:rsidR="00B857E2" w:rsidRDefault="00B857E2" w:rsidP="00B857E2">
      <w:pPr>
        <w:ind w:firstLine="360"/>
        <w:jc w:val="both"/>
      </w:pPr>
      <w:r>
        <w:t>Sursa electrică la care se conectează aparatul trebuie să fie prevăzută cu împământare;</w:t>
      </w:r>
    </w:p>
    <w:p w14:paraId="43EEB2E5" w14:textId="77777777" w:rsidR="00B857E2" w:rsidRDefault="00B857E2" w:rsidP="00B857E2">
      <w:pPr>
        <w:ind w:firstLine="360"/>
        <w:jc w:val="both"/>
      </w:pPr>
      <w:r>
        <w:t>Folosirea unei surse neîmpământate expune utilizatorul la riscul de şoc electric şi poate afecta buna funcţionare a aparatului;</w:t>
      </w:r>
    </w:p>
    <w:p w14:paraId="3751E391" w14:textId="77777777" w:rsidR="00B857E2" w:rsidRDefault="00B857E2" w:rsidP="00B857E2">
      <w:pPr>
        <w:ind w:firstLine="360"/>
        <w:jc w:val="both"/>
      </w:pPr>
      <w:r>
        <w:t>Este recomandabil să utilizaţi doar cablul electric cu care este prevăzut aparatul iar dacă este nevoie de prelungitoare, acestea trebuie să fie cât mai scurte;</w:t>
      </w:r>
    </w:p>
    <w:p w14:paraId="5B940C7D" w14:textId="77777777" w:rsidR="00B857E2" w:rsidRDefault="00B857E2" w:rsidP="00B857E2">
      <w:pPr>
        <w:ind w:firstLine="360"/>
        <w:jc w:val="both"/>
      </w:pPr>
      <w:r>
        <w:t>Intotdeauna deconectaţi de la priză aparatul înainte de a efectua orice operaţie de curăţare, întreţinere sau reparaţie;</w:t>
      </w:r>
    </w:p>
    <w:p w14:paraId="59AFF6F1" w14:textId="77777777" w:rsidR="00B857E2" w:rsidRDefault="00B857E2" w:rsidP="00B857E2">
      <w:pPr>
        <w:ind w:firstLine="360"/>
        <w:jc w:val="both"/>
      </w:pPr>
      <w:r>
        <w:t>Cerinţele de mediu pentru o operare corectă a copiatorului sunt următoarele:</w:t>
      </w:r>
    </w:p>
    <w:p w14:paraId="4EA16C18" w14:textId="77777777" w:rsidR="00B857E2" w:rsidRDefault="00B857E2" w:rsidP="00B857E2">
      <w:pPr>
        <w:pStyle w:val="ListParagraph"/>
        <w:numPr>
          <w:ilvl w:val="0"/>
          <w:numId w:val="3"/>
        </w:numPr>
        <w:jc w:val="both"/>
      </w:pPr>
      <w:r>
        <w:t>temperatura: 10° - 30°C, cu o fluctuaţie de maxim 10° pe oră;</w:t>
      </w:r>
    </w:p>
    <w:p w14:paraId="21BCA7D1" w14:textId="77777777" w:rsidR="00B857E2" w:rsidRDefault="00B857E2" w:rsidP="00B857E2">
      <w:pPr>
        <w:pStyle w:val="ListParagraph"/>
        <w:numPr>
          <w:ilvl w:val="0"/>
          <w:numId w:val="3"/>
        </w:numPr>
        <w:jc w:val="both"/>
      </w:pPr>
      <w:r>
        <w:t>umiditatea: 15% - 85%, cu o fluctuaţie de maxim 20% pe oră.</w:t>
      </w:r>
    </w:p>
    <w:p w14:paraId="5D7EC142" w14:textId="77777777" w:rsidR="00B857E2" w:rsidRDefault="00B857E2" w:rsidP="00B857E2">
      <w:pPr>
        <w:jc w:val="both"/>
      </w:pPr>
    </w:p>
    <w:p w14:paraId="62C8F3FD" w14:textId="77777777" w:rsidR="00B857E2" w:rsidRPr="00B857E2" w:rsidRDefault="00B857E2" w:rsidP="00B857E2">
      <w:pPr>
        <w:ind w:firstLine="360"/>
        <w:jc w:val="both"/>
        <w:rPr>
          <w:b/>
        </w:rPr>
      </w:pPr>
      <w:r w:rsidRPr="00B857E2">
        <w:rPr>
          <w:b/>
        </w:rPr>
        <w:t>Utlizarea corectă a copiatorului</w:t>
      </w:r>
    </w:p>
    <w:p w14:paraId="52452A25" w14:textId="77777777" w:rsidR="00B857E2" w:rsidRDefault="00B857E2" w:rsidP="00B857E2">
      <w:pPr>
        <w:jc w:val="both"/>
      </w:pPr>
    </w:p>
    <w:p w14:paraId="426EA33C" w14:textId="77777777" w:rsidR="00B857E2" w:rsidRDefault="00B857E2" w:rsidP="00B857E2">
      <w:pPr>
        <w:ind w:firstLine="360"/>
        <w:jc w:val="both"/>
      </w:pPr>
      <w:r>
        <w:t>Pentru a asigura performanţe optime pentru copiator, urmaţi instrucţiunile de mai jos:</w:t>
      </w:r>
    </w:p>
    <w:p w14:paraId="29790DD0" w14:textId="77777777" w:rsidR="00B857E2" w:rsidRDefault="00B857E2" w:rsidP="00B857E2">
      <w:pPr>
        <w:pStyle w:val="ListParagraph"/>
        <w:numPr>
          <w:ilvl w:val="0"/>
          <w:numId w:val="3"/>
        </w:numPr>
        <w:jc w:val="both"/>
      </w:pPr>
      <w:r>
        <w:t>nu plasaţi obiecte grele pe copiator şi nu supuneţi copiatorul şocurilor;</w:t>
      </w:r>
    </w:p>
    <w:p w14:paraId="2413B650" w14:textId="77777777" w:rsidR="00B857E2" w:rsidRDefault="00B857E2" w:rsidP="00B857E2">
      <w:pPr>
        <w:pStyle w:val="ListParagraph"/>
        <w:numPr>
          <w:ilvl w:val="0"/>
          <w:numId w:val="3"/>
        </w:numPr>
        <w:jc w:val="both"/>
      </w:pPr>
      <w:r>
        <w:t>nu deschideţi sertare sau alte părţi ale copiatorului şi nu acţionaţi butonul de oprire în timp ce acesta face copii;</w:t>
      </w:r>
    </w:p>
    <w:p w14:paraId="2345D50F" w14:textId="77777777" w:rsidR="00B857E2" w:rsidRDefault="00B857E2" w:rsidP="00B857E2">
      <w:pPr>
        <w:pStyle w:val="ListParagraph"/>
        <w:numPr>
          <w:ilvl w:val="0"/>
          <w:numId w:val="3"/>
        </w:numPr>
        <w:jc w:val="both"/>
      </w:pPr>
      <w:r>
        <w:t>nu aduceţi obiecte magnetízate şi nu utilizaţi spray-uri inflamabile lângă copiator;</w:t>
      </w:r>
    </w:p>
    <w:p w14:paraId="490B6A8E" w14:textId="77777777" w:rsidR="00B857E2" w:rsidRDefault="00B857E2" w:rsidP="00B857E2">
      <w:pPr>
        <w:pStyle w:val="ListParagraph"/>
        <w:numPr>
          <w:ilvl w:val="0"/>
          <w:numId w:val="3"/>
        </w:numPr>
        <w:jc w:val="both"/>
      </w:pPr>
      <w:r>
        <w:t>nu aşezaţi veselă sau vaze care conţin apă sau alte lichide pe copiator;</w:t>
      </w:r>
    </w:p>
    <w:p w14:paraId="560395B6" w14:textId="77777777" w:rsidR="00B857E2" w:rsidRDefault="00B857E2" w:rsidP="00B857E2">
      <w:pPr>
        <w:pStyle w:val="ListParagraph"/>
        <w:numPr>
          <w:ilvl w:val="0"/>
          <w:numId w:val="3"/>
        </w:numPr>
        <w:jc w:val="both"/>
      </w:pPr>
      <w:r>
        <w:t>nu introduceţi agrafe, clipsuri sau alte obiecte mici de metal în copiator;</w:t>
      </w:r>
    </w:p>
    <w:p w14:paraId="629355EF" w14:textId="77777777" w:rsidR="00B857E2" w:rsidRDefault="00B857E2" w:rsidP="00B857E2">
      <w:pPr>
        <w:pStyle w:val="ListParagraph"/>
        <w:numPr>
          <w:ilvl w:val="0"/>
          <w:numId w:val="3"/>
        </w:numPr>
        <w:jc w:val="both"/>
      </w:pPr>
      <w:r>
        <w:t>întotdeauna introduceţi ştecherul până la capăt în priză;</w:t>
      </w:r>
    </w:p>
    <w:p w14:paraId="4954A477" w14:textId="77777777" w:rsidR="00B857E2" w:rsidRDefault="00B857E2" w:rsidP="00B857E2">
      <w:pPr>
        <w:pStyle w:val="ListParagraph"/>
        <w:numPr>
          <w:ilvl w:val="0"/>
          <w:numId w:val="3"/>
        </w:numPr>
        <w:jc w:val="both"/>
      </w:pPr>
      <w:r>
        <w:t>asiguraţi-vă că priza este vizibilă, fără să fie ascunsă de copiator sau vreun obiect de mobilier;</w:t>
      </w:r>
    </w:p>
    <w:p w14:paraId="4F363F9F" w14:textId="77777777" w:rsidR="00B857E2" w:rsidRDefault="00B857E2" w:rsidP="00B857E2">
      <w:pPr>
        <w:pStyle w:val="ListParagraph"/>
        <w:numPr>
          <w:ilvl w:val="0"/>
          <w:numId w:val="3"/>
        </w:numPr>
        <w:jc w:val="both"/>
      </w:pPr>
      <w:r>
        <w:t>asiguraţi o bună ventilaţie atunci când faceţi un număr mare de copii;</w:t>
      </w:r>
    </w:p>
    <w:p w14:paraId="6F33A128" w14:textId="77777777" w:rsidR="00B857E2" w:rsidRDefault="00B857E2" w:rsidP="00B857E2">
      <w:pPr>
        <w:pStyle w:val="ListParagraph"/>
        <w:numPr>
          <w:ilvl w:val="0"/>
          <w:numId w:val="3"/>
        </w:numPr>
        <w:jc w:val="both"/>
      </w:pPr>
      <w:r>
        <w:t>nu ţineţi copiatorul în funcţiune când devine neobişnuit de fierbinte sau produce zgomote anormale;</w:t>
      </w:r>
    </w:p>
    <w:p w14:paraId="2ABA790A" w14:textId="77777777" w:rsidR="00B857E2" w:rsidRDefault="00B857E2" w:rsidP="00B857E2">
      <w:pPr>
        <w:pStyle w:val="ListParagraph"/>
        <w:numPr>
          <w:ilvl w:val="0"/>
          <w:numId w:val="3"/>
        </w:numPr>
        <w:jc w:val="both"/>
      </w:pPr>
      <w:r>
        <w:t>cantitate neglijabilă de ozon este degajată în timpul unor operaţii de copiere mai lungi, de aceea este recomandată o cameră bine ventilată;</w:t>
      </w:r>
    </w:p>
    <w:p w14:paraId="4EC231B3" w14:textId="77777777" w:rsidR="00B857E2" w:rsidRDefault="00B857E2" w:rsidP="00B857E2">
      <w:pPr>
        <w:ind w:firstLine="360"/>
        <w:jc w:val="both"/>
      </w:pPr>
      <w:r>
        <w:t xml:space="preserve">      Respectaţi următoarele reguli când folosiţi accesoriile copiatorului (toner, hârtie, etc.):</w:t>
      </w:r>
    </w:p>
    <w:p w14:paraId="0AF97B4B" w14:textId="77777777" w:rsidR="00B857E2" w:rsidRDefault="00B857E2" w:rsidP="00B857E2">
      <w:pPr>
        <w:pStyle w:val="ListParagraph"/>
        <w:numPr>
          <w:ilvl w:val="0"/>
          <w:numId w:val="3"/>
        </w:numPr>
        <w:jc w:val="both"/>
      </w:pPr>
      <w:r>
        <w:t>păstraţi hârtia, tonerul şi alte accesorii într-un loc ferit de lumina directă a soarelui şi departe de aparatele de încălzit. Păstraţi-le într-un mediu uscat şi curat;</w:t>
      </w:r>
    </w:p>
    <w:p w14:paraId="1FFBA8DE" w14:textId="77777777" w:rsidR="00B857E2" w:rsidRDefault="00B857E2" w:rsidP="00B857E2">
      <w:pPr>
        <w:pStyle w:val="ListParagraph"/>
        <w:numPr>
          <w:ilvl w:val="0"/>
          <w:numId w:val="3"/>
        </w:numPr>
        <w:jc w:val="both"/>
      </w:pPr>
      <w:r>
        <w:t>păstraţi hârtia care a fost scoasă din ambalaj, dar nu a fost introdusă în sertarul copiatorului, într-un loc întunecos şi rece;</w:t>
      </w:r>
    </w:p>
    <w:p w14:paraId="1489FE1B" w14:textId="77777777" w:rsidR="00B857E2" w:rsidRDefault="00B857E2" w:rsidP="00B857E2">
      <w:pPr>
        <w:pStyle w:val="ListParagraph"/>
        <w:numPr>
          <w:ilvl w:val="0"/>
          <w:numId w:val="3"/>
        </w:numPr>
        <w:jc w:val="both"/>
      </w:pPr>
      <w:r>
        <w:t>utilizaţi un toner corect pentru uzul exclusiv al copiatorului. Modelul de copiator la care este aplicabil este indicat pe cutia tonerului;</w:t>
      </w:r>
    </w:p>
    <w:p w14:paraId="0CE600CB" w14:textId="77777777" w:rsidR="00B857E2" w:rsidRDefault="00B857E2" w:rsidP="00B857E2">
      <w:pPr>
        <w:pStyle w:val="ListParagraph"/>
        <w:numPr>
          <w:ilvl w:val="0"/>
          <w:numId w:val="3"/>
        </w:numPr>
        <w:jc w:val="both"/>
      </w:pPr>
      <w:r>
        <w:t>păstraţi accesoriile copiatorului departe de copii;</w:t>
      </w:r>
    </w:p>
    <w:p w14:paraId="6EB91AF3" w14:textId="77777777" w:rsidR="00B857E2" w:rsidRDefault="00B857E2" w:rsidP="00B857E2">
      <w:pPr>
        <w:pStyle w:val="ListParagraph"/>
        <w:numPr>
          <w:ilvl w:val="0"/>
          <w:numId w:val="3"/>
        </w:numPr>
        <w:jc w:val="both"/>
      </w:pPr>
      <w:r>
        <w:t>dacă v-aţi murdărit mâinile cu toner, spălaţi-le imediat cu apa si sapun.</w:t>
      </w:r>
    </w:p>
    <w:p w14:paraId="4E4BC6C0" w14:textId="77777777" w:rsidR="00B857E2" w:rsidRDefault="00B857E2" w:rsidP="00C94C04">
      <w:pPr>
        <w:jc w:val="right"/>
      </w:pPr>
    </w:p>
    <w:p w14:paraId="4C1491EF" w14:textId="77777777" w:rsidR="00B857E2" w:rsidRDefault="00C94C04" w:rsidP="00C94C04">
      <w:pPr>
        <w:jc w:val="right"/>
      </w:pPr>
      <w:r>
        <w:t>APROBAT</w:t>
      </w:r>
    </w:p>
    <w:p w14:paraId="4C2F6407" w14:textId="77777777" w:rsidR="00C94C04" w:rsidRDefault="00C94C04" w:rsidP="00C94C04">
      <w:pPr>
        <w:jc w:val="right"/>
      </w:pPr>
      <w:r>
        <w:t>REPREZENTANT LEGAL</w:t>
      </w:r>
    </w:p>
    <w:sectPr w:rsidR="00C94C0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FF8141" w14:textId="77777777" w:rsidR="001272D3" w:rsidRDefault="001272D3" w:rsidP="004010CE">
      <w:pPr>
        <w:spacing w:after="0" w:line="240" w:lineRule="auto"/>
      </w:pPr>
      <w:r>
        <w:separator/>
      </w:r>
    </w:p>
  </w:endnote>
  <w:endnote w:type="continuationSeparator" w:id="0">
    <w:p w14:paraId="0E7C4D78" w14:textId="77777777" w:rsidR="001272D3" w:rsidRDefault="001272D3" w:rsidP="00401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E75C34" w14:textId="77777777" w:rsidR="004010CE" w:rsidRDefault="004010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E5E17" w14:textId="77777777" w:rsidR="004010CE" w:rsidRDefault="004010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DAB17" w14:textId="77777777" w:rsidR="004010CE" w:rsidRDefault="004010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73D2B3" w14:textId="77777777" w:rsidR="001272D3" w:rsidRDefault="001272D3" w:rsidP="004010CE">
      <w:pPr>
        <w:spacing w:after="0" w:line="240" w:lineRule="auto"/>
      </w:pPr>
      <w:r>
        <w:separator/>
      </w:r>
    </w:p>
  </w:footnote>
  <w:footnote w:type="continuationSeparator" w:id="0">
    <w:p w14:paraId="03D3C963" w14:textId="77777777" w:rsidR="001272D3" w:rsidRDefault="001272D3" w:rsidP="004010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4BCFE" w14:textId="77777777" w:rsidR="004010CE" w:rsidRDefault="004010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A8768D" w14:textId="77777777" w:rsidR="004010CE" w:rsidRDefault="004010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FE3856" w14:textId="77777777" w:rsidR="004010CE" w:rsidRDefault="004010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40266"/>
    <w:multiLevelType w:val="hybridMultilevel"/>
    <w:tmpl w:val="83B2B25C"/>
    <w:lvl w:ilvl="0" w:tplc="C6EC002E">
      <w:numFmt w:val="bullet"/>
      <w:lvlText w:val="·"/>
      <w:lvlJc w:val="left"/>
      <w:pPr>
        <w:ind w:left="810" w:hanging="45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F7959"/>
    <w:multiLevelType w:val="hybridMultilevel"/>
    <w:tmpl w:val="2B188B4C"/>
    <w:lvl w:ilvl="0" w:tplc="C6EC002E">
      <w:numFmt w:val="bullet"/>
      <w:lvlText w:val="·"/>
      <w:lvlJc w:val="left"/>
      <w:pPr>
        <w:ind w:left="810" w:hanging="45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D45A9D"/>
    <w:multiLevelType w:val="hybridMultilevel"/>
    <w:tmpl w:val="F9A01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712BC5"/>
    <w:multiLevelType w:val="hybridMultilevel"/>
    <w:tmpl w:val="5C162594"/>
    <w:lvl w:ilvl="0" w:tplc="C6EC002E">
      <w:numFmt w:val="bullet"/>
      <w:lvlText w:val="·"/>
      <w:lvlJc w:val="left"/>
      <w:pPr>
        <w:ind w:left="810" w:hanging="45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0C64A1"/>
    <w:multiLevelType w:val="hybridMultilevel"/>
    <w:tmpl w:val="5F383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1B54B3"/>
    <w:multiLevelType w:val="hybridMultilevel"/>
    <w:tmpl w:val="57141C3C"/>
    <w:lvl w:ilvl="0" w:tplc="C6EC002E">
      <w:numFmt w:val="bullet"/>
      <w:lvlText w:val="·"/>
      <w:lvlJc w:val="left"/>
      <w:pPr>
        <w:ind w:left="810" w:hanging="45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5D94722"/>
    <w:multiLevelType w:val="hybridMultilevel"/>
    <w:tmpl w:val="4F5AAACE"/>
    <w:lvl w:ilvl="0" w:tplc="C6EC002E">
      <w:numFmt w:val="bullet"/>
      <w:lvlText w:val="·"/>
      <w:lvlJc w:val="left"/>
      <w:pPr>
        <w:ind w:left="810" w:hanging="45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1ABB"/>
    <w:rsid w:val="0003441B"/>
    <w:rsid w:val="00090CF8"/>
    <w:rsid w:val="000C2425"/>
    <w:rsid w:val="001120F5"/>
    <w:rsid w:val="001272D3"/>
    <w:rsid w:val="001625A9"/>
    <w:rsid w:val="004010CE"/>
    <w:rsid w:val="00446EC8"/>
    <w:rsid w:val="005B4662"/>
    <w:rsid w:val="00774B7E"/>
    <w:rsid w:val="008078F5"/>
    <w:rsid w:val="008854EF"/>
    <w:rsid w:val="00B236C6"/>
    <w:rsid w:val="00B857E2"/>
    <w:rsid w:val="00C94C04"/>
    <w:rsid w:val="00D549F3"/>
    <w:rsid w:val="00DF1A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1EEC98"/>
  <w15:docId w15:val="{B2FEAD4B-0EB0-43C6-96DB-0BAFE1634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57E2"/>
    <w:pPr>
      <w:ind w:left="720"/>
      <w:contextualSpacing/>
    </w:pPr>
  </w:style>
  <w:style w:type="paragraph" w:styleId="Header">
    <w:name w:val="header"/>
    <w:basedOn w:val="Normal"/>
    <w:link w:val="HeaderChar"/>
    <w:uiPriority w:val="99"/>
    <w:unhideWhenUsed/>
    <w:rsid w:val="004010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10CE"/>
  </w:style>
  <w:style w:type="paragraph" w:styleId="Footer">
    <w:name w:val="footer"/>
    <w:basedOn w:val="Normal"/>
    <w:link w:val="FooterChar"/>
    <w:uiPriority w:val="99"/>
    <w:unhideWhenUsed/>
    <w:rsid w:val="004010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10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2684</Words>
  <Characters>15568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petrisor</dc:creator>
  <cp:lastModifiedBy>User</cp:lastModifiedBy>
  <cp:revision>5</cp:revision>
  <cp:lastPrinted>2017-07-07T20:12:00Z</cp:lastPrinted>
  <dcterms:created xsi:type="dcterms:W3CDTF">2019-11-25T07:01:00Z</dcterms:created>
  <dcterms:modified xsi:type="dcterms:W3CDTF">2020-12-02T09:08:00Z</dcterms:modified>
</cp:coreProperties>
</file>